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3D" w:rsidRPr="00080F0B" w:rsidRDefault="005C6C8A" w:rsidP="005C6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2370"/>
          <w:sz w:val="48"/>
          <w:szCs w:val="48"/>
          <w:lang w:val="en-US"/>
        </w:rPr>
      </w:pPr>
      <w:r w:rsidRPr="00080F0B">
        <w:rPr>
          <w:rFonts w:ascii="Arial" w:hAnsi="Arial" w:cs="Arial"/>
          <w:b/>
          <w:bCs/>
          <w:color w:val="142370"/>
          <w:sz w:val="48"/>
          <w:szCs w:val="48"/>
          <w:lang w:val="en-US"/>
        </w:rPr>
        <w:t xml:space="preserve"> ‘The ESHRE Embryology Certification Preparatory Course’</w:t>
      </w:r>
      <w:r w:rsidR="00080F0B" w:rsidRPr="00080F0B">
        <w:rPr>
          <w:rFonts w:ascii="Arial" w:hAnsi="Arial" w:cs="Arial"/>
          <w:b/>
          <w:bCs/>
          <w:color w:val="142370"/>
          <w:sz w:val="48"/>
          <w:szCs w:val="48"/>
          <w:lang w:val="en-US"/>
        </w:rPr>
        <w:t>-Curriculum</w:t>
      </w:r>
    </w:p>
    <w:p w:rsidR="005C6C8A" w:rsidRPr="00080F0B" w:rsidRDefault="005C6C8A" w:rsidP="005C6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2370"/>
          <w:sz w:val="48"/>
          <w:szCs w:val="48"/>
          <w:lang w:val="en-US"/>
        </w:rPr>
      </w:pPr>
    </w:p>
    <w:p w:rsidR="005C6C8A" w:rsidRPr="00080F0B" w:rsidRDefault="005C6C8A" w:rsidP="005C6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2370"/>
          <w:sz w:val="36"/>
          <w:szCs w:val="36"/>
          <w:lang w:val="en-US"/>
        </w:rPr>
      </w:pPr>
      <w:r w:rsidRPr="00080F0B">
        <w:rPr>
          <w:rFonts w:ascii="Arial" w:hAnsi="Arial" w:cs="Arial"/>
          <w:b/>
          <w:bCs/>
          <w:color w:val="142370"/>
          <w:sz w:val="36"/>
          <w:szCs w:val="36"/>
          <w:lang w:val="en-US"/>
        </w:rPr>
        <w:t xml:space="preserve">The curriculum has been divided into </w:t>
      </w:r>
      <w:r w:rsidRPr="00080F0B">
        <w:rPr>
          <w:rFonts w:ascii="Arial" w:hAnsi="Arial" w:cs="Arial"/>
          <w:b/>
          <w:bCs/>
          <w:color w:val="142370"/>
          <w:sz w:val="36"/>
          <w:szCs w:val="36"/>
          <w:u w:val="single"/>
          <w:lang w:val="en-US"/>
        </w:rPr>
        <w:t>two parts.</w:t>
      </w:r>
      <w:r w:rsidRPr="00080F0B">
        <w:rPr>
          <w:rFonts w:ascii="Arial" w:hAnsi="Arial" w:cs="Arial"/>
          <w:b/>
          <w:bCs/>
          <w:color w:val="142370"/>
          <w:sz w:val="36"/>
          <w:szCs w:val="36"/>
          <w:lang w:val="en-US"/>
        </w:rPr>
        <w:t xml:space="preserve">  </w:t>
      </w:r>
    </w:p>
    <w:p w:rsidR="005C6C8A" w:rsidRPr="00080F0B" w:rsidRDefault="005C6C8A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48"/>
          <w:szCs w:val="48"/>
          <w:lang w:val="en-US"/>
        </w:rPr>
      </w:pPr>
    </w:p>
    <w:p w:rsidR="00080F0B" w:rsidRDefault="005C6C8A" w:rsidP="005C6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lang w:val="en-US"/>
        </w:rPr>
      </w:pPr>
      <w:r w:rsidRPr="00080F0B">
        <w:rPr>
          <w:rFonts w:ascii="Arial" w:hAnsi="Arial" w:cs="Arial"/>
          <w:b/>
          <w:color w:val="262626"/>
          <w:sz w:val="28"/>
          <w:szCs w:val="28"/>
          <w:lang w:val="en-US"/>
        </w:rPr>
        <w:t>Applicants are</w:t>
      </w:r>
      <w:r w:rsidR="000F653D" w:rsidRPr="00080F0B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expected to have a good knowledge of the following</w:t>
      </w:r>
      <w:r w:rsidRPr="00080F0B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aspects</w:t>
      </w:r>
      <w:r w:rsidR="00080F0B" w:rsidRPr="00080F0B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of the curriculum</w:t>
      </w:r>
      <w:r w:rsidRPr="00080F0B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and will have to</w:t>
      </w:r>
      <w:r w:rsidR="00080F0B" w:rsidRPr="00080F0B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undertake a </w:t>
      </w:r>
    </w:p>
    <w:p w:rsidR="00361B32" w:rsidRPr="00080F0B" w:rsidRDefault="00543098" w:rsidP="005C6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  <w:bookmarkStart w:id="0" w:name="_GoBack"/>
      <w:bookmarkEnd w:id="0"/>
      <w:r w:rsidRPr="00080F0B">
        <w:rPr>
          <w:rFonts w:ascii="Arial" w:hAnsi="Arial" w:cs="Arial"/>
          <w:b/>
          <w:color w:val="262626"/>
          <w:sz w:val="28"/>
          <w:szCs w:val="28"/>
          <w:lang w:val="en-US"/>
        </w:rPr>
        <w:t>Pre-assessment</w:t>
      </w:r>
      <w:r w:rsidR="00080F0B" w:rsidRPr="00080F0B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on</w:t>
      </w:r>
      <w:r w:rsidR="005C6C8A" w:rsidRPr="00080F0B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>-line</w:t>
      </w:r>
      <w:r w:rsidR="00080F0B" w:rsidRPr="00080F0B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 xml:space="preserve"> exam</w:t>
      </w:r>
    </w:p>
    <w:p w:rsidR="005C6C8A" w:rsidRPr="00080F0B" w:rsidRDefault="005C6C8A" w:rsidP="005C6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5C6C8A" w:rsidRPr="00080F0B" w:rsidRDefault="00A86C13" w:rsidP="005C6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 xml:space="preserve">Part 1 - </w:t>
      </w:r>
      <w:r w:rsidR="005C6C8A" w:rsidRPr="00080F0B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t>SELF TAUGHT CURRICULUM</w:t>
      </w:r>
    </w:p>
    <w:p w:rsidR="005C6C8A" w:rsidRPr="00080F0B" w:rsidRDefault="005C6C8A" w:rsidP="005C6C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0F653D" w:rsidRPr="00080F0B" w:rsidRDefault="005C6C8A" w:rsidP="00080F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</w:pPr>
      <w:r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>Block 1:</w:t>
      </w:r>
      <w:r w:rsidR="00080F0B"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 xml:space="preserve"> Basic concepts: cell biology, </w:t>
      </w:r>
      <w:r w:rsidR="000F653D"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 xml:space="preserve">molecular biology and </w:t>
      </w:r>
      <w:r w:rsidR="00080F0B"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 xml:space="preserve">  </w:t>
      </w:r>
      <w:r w:rsidR="000F653D"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>genetics</w:t>
      </w:r>
    </w:p>
    <w:p w:rsidR="00080F0B" w:rsidRPr="00080F0B" w:rsidRDefault="00080F0B" w:rsidP="00080F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71902D"/>
          <w:sz w:val="28"/>
          <w:szCs w:val="28"/>
          <w:lang w:val="en-US"/>
        </w:rPr>
      </w:pP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1.1 The cell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Internal organization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Cell cycle control, checkpoints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Mitosis and meiosis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The reproductive cells: spermatozoa and oocytes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1.2 Cell-cell interaction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Membrane receptors: function, type, regulation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</w:r>
      <w:r w:rsidR="005C6C8A"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Signaling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262626"/>
          <w:sz w:val="28"/>
          <w:szCs w:val="28"/>
          <w:lang w:val="en-US"/>
        </w:rPr>
        <w:tab/>
      </w: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Junctions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262626"/>
          <w:sz w:val="28"/>
          <w:szCs w:val="28"/>
          <w:lang w:val="en-US"/>
        </w:rPr>
        <w:t xml:space="preserve">1.3 </w:t>
      </w: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Basic genetics of the cell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DNA chromatin and chromosomes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Concept of a gene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Mutations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Epigenetics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:rsidR="006E21D0" w:rsidRDefault="005C6C8A" w:rsidP="006E21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</w:pPr>
      <w:r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 xml:space="preserve">Block 2: </w:t>
      </w:r>
      <w:r w:rsidR="006E21D0"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>Male Reproduction</w:t>
      </w:r>
    </w:p>
    <w:p w:rsidR="00080F0B" w:rsidRPr="00080F0B" w:rsidRDefault="00080F0B" w:rsidP="006E21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</w:pP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2.1 The foetal testis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Factors regulating development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Primordial cells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Cell migration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Time scale (days / week)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2.2 Anatomy and function of the male reproductive system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Including accessory systems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Including function of the organs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481A7D" w:rsidRPr="00080F0B" w:rsidRDefault="00481A7D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2.3 Spermatogenesis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Regulating factors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CNS, pituitary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FSH, LH, testosterone, endocrine feedback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Leydig</w:t>
      </w:r>
      <w:r w:rsid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 xml:space="preserve"> </w:t>
      </w: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&amp;</w:t>
      </w:r>
      <w:r w:rsid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 xml:space="preserve"> </w:t>
      </w: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Sertoli cells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Maturation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Biochemistry and metabolism of the sperm cell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Sperm morphology/structure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Function of each structure</w:t>
      </w:r>
    </w:p>
    <w:p w:rsidR="005C6C8A" w:rsidRPr="00080F0B" w:rsidRDefault="005C6C8A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</w:pPr>
      <w:r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>Block 3</w:t>
      </w:r>
      <w:r w:rsidR="005C6C8A"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>:</w:t>
      </w:r>
      <w:r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 xml:space="preserve"> Female reproduction</w:t>
      </w:r>
    </w:p>
    <w:p w:rsidR="005C6C8A" w:rsidRPr="00080F0B" w:rsidRDefault="005C6C8A" w:rsidP="006E21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32"/>
          <w:szCs w:val="32"/>
          <w:lang w:val="en-US"/>
        </w:rPr>
      </w:pP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3.1 The foetal ovary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Factors regulating development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Primordial cells</w:t>
      </w:r>
    </w:p>
    <w:p w:rsidR="000F653D" w:rsidRPr="00080F0B" w:rsidRDefault="006E21D0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Cell migration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3.2 Anatomy and function of the female reproductive system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Including accessory systems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262626"/>
          <w:sz w:val="28"/>
          <w:szCs w:val="28"/>
          <w:lang w:val="en-US"/>
        </w:rPr>
        <w:tab/>
      </w: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Including function of the organs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3.2 Anatomy and function of the female reproductive system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Including accessory systems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262626"/>
          <w:sz w:val="28"/>
          <w:szCs w:val="28"/>
          <w:lang w:val="en-US"/>
        </w:rPr>
        <w:tab/>
      </w: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Including function of the organs</w:t>
      </w:r>
    </w:p>
    <w:p w:rsidR="006E21D0" w:rsidRPr="00080F0B" w:rsidRDefault="00080F0B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 xml:space="preserve">    </w:t>
      </w:r>
      <w:r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</w:r>
      <w:r w:rsidR="006E21D0"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Primordial cells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Cell migration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Time scale (days / week)</w:t>
      </w:r>
    </w:p>
    <w:p w:rsidR="006E21D0" w:rsidRPr="00080F0B" w:rsidRDefault="006E21D0" w:rsidP="006E21D0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0F653D" w:rsidRDefault="006E21D0" w:rsidP="000F65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</w:pPr>
      <w:r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>Block 5</w:t>
      </w:r>
      <w:r w:rsidR="005C6C8A"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>:</w:t>
      </w:r>
      <w:r w:rsidR="005C6C8A" w:rsidRPr="00080F0B">
        <w:rPr>
          <w:rFonts w:ascii="Arial" w:hAnsi="Arial" w:cs="Arial"/>
          <w:color w:val="9BBB59" w:themeColor="accent3"/>
          <w:sz w:val="28"/>
          <w:szCs w:val="28"/>
          <w:lang w:val="en-US"/>
        </w:rPr>
        <w:t xml:space="preserve"> </w:t>
      </w:r>
      <w:r w:rsidR="000F653D" w:rsidRPr="00080F0B">
        <w:rPr>
          <w:rFonts w:ascii="Arial" w:hAnsi="Arial" w:cs="Arial"/>
          <w:b/>
          <w:bCs/>
          <w:color w:val="9BBB59" w:themeColor="accent3"/>
          <w:sz w:val="28"/>
          <w:szCs w:val="28"/>
          <w:lang w:val="en-US"/>
        </w:rPr>
        <w:t>Infertility reasons, work-up and treatment</w:t>
      </w:r>
    </w:p>
    <w:p w:rsidR="00080F0B" w:rsidRPr="00080F0B" w:rsidRDefault="00080F0B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9BBB59" w:themeColor="accent3"/>
          <w:sz w:val="28"/>
          <w:szCs w:val="28"/>
          <w:lang w:val="en-US"/>
        </w:rPr>
      </w:pP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5.1 The infertile couple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Reasons, medical, genetic, hormonal, physical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Causes and effects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Definitions, primary infertility, secondary infertility, female vs. male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5.2 Patient screening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Physical / Serological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What tests are used? What to look for?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Screening of donors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5.3 Type and choice of treatment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Surgical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Hormone stimulation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Insemination IVF / ICSI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Sperm donation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Egg donation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5.4 Ovarian hyperstimulation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Basic principles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Types of medication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Stimulation regimes (types, rationales)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OHSS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5.5 Outcome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The health of the children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Risk factors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Maternal factors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Paternal factors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Multiple pregnancies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Chromosomal factors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Malformations</w:t>
      </w:r>
    </w:p>
    <w:p w:rsidR="000F653D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Imprinting</w:t>
      </w:r>
    </w:p>
    <w:p w:rsidR="00080F0B" w:rsidRDefault="00080F0B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080F0B" w:rsidRPr="00A86C13" w:rsidRDefault="00A86C13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9BBB59" w:themeColor="accent3"/>
          <w:sz w:val="28"/>
          <w:szCs w:val="28"/>
          <w:lang w:val="en-US"/>
        </w:rPr>
      </w:pPr>
      <w:r w:rsidRPr="00A86C13">
        <w:rPr>
          <w:rFonts w:ascii="Arial" w:hAnsi="Arial" w:cs="Arial"/>
          <w:color w:val="9BBB59" w:themeColor="accent3"/>
          <w:sz w:val="28"/>
          <w:szCs w:val="28"/>
          <w:lang w:val="en-US"/>
        </w:rPr>
        <w:t>Block 8: Legislation, EU Tissue Cell Directives, Non Routine methods</w:t>
      </w:r>
    </w:p>
    <w:p w:rsidR="00481A7D" w:rsidRPr="00A86C13" w:rsidRDefault="00481A7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676468" w:rsidRPr="00080F0B" w:rsidRDefault="00676468" w:rsidP="00676468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4F81BD" w:themeColor="accent1"/>
          <w:sz w:val="28"/>
          <w:szCs w:val="28"/>
          <w:lang w:val="en-US"/>
        </w:rPr>
        <w:t>8.4</w:t>
      </w:r>
      <w:r w:rsidRPr="00080F0B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Legislation</w:t>
      </w:r>
    </w:p>
    <w:p w:rsidR="00676468" w:rsidRPr="00080F0B" w:rsidRDefault="00676468" w:rsidP="00676468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National legislation (what is allowed in your country)</w:t>
      </w:r>
    </w:p>
    <w:p w:rsidR="00676468" w:rsidRPr="00080F0B" w:rsidRDefault="00676468" w:rsidP="00676468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Ethical consideration</w:t>
      </w:r>
    </w:p>
    <w:p w:rsidR="00676468" w:rsidRPr="00080F0B" w:rsidRDefault="00676468" w:rsidP="00676468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Code of practice</w:t>
      </w:r>
    </w:p>
    <w:p w:rsidR="00676468" w:rsidRPr="00080F0B" w:rsidRDefault="00676468" w:rsidP="00676468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8.5 The EU Tissue and Cells Directives (EUTCDs)</w:t>
      </w:r>
    </w:p>
    <w:p w:rsidR="00676468" w:rsidRPr="00080F0B" w:rsidRDefault="00676468" w:rsidP="00676468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Examples of what the EUTCDs cover</w:t>
      </w:r>
    </w:p>
    <w:p w:rsidR="00676468" w:rsidRPr="00080F0B" w:rsidRDefault="00676468" w:rsidP="00676468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ab/>
        <w:t>Implementation in own country</w:t>
      </w:r>
    </w:p>
    <w:p w:rsidR="00676468" w:rsidRPr="00080F0B" w:rsidRDefault="00676468" w:rsidP="00676468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8.6 Non-routine methods</w:t>
      </w:r>
    </w:p>
    <w:p w:rsidR="00676468" w:rsidRPr="00080F0B" w:rsidRDefault="00676468" w:rsidP="00481A7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Examples of non-routine methods, e.g. in vitro maturation, pre</w:t>
      </w:r>
      <w:r w:rsidR="00481A7D"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-</w:t>
      </w:r>
      <w:r w:rsidRPr="00080F0B">
        <w:rPr>
          <w:rFonts w:ascii="Arial" w:hAnsi="Arial" w:cs="Arial"/>
          <w:color w:val="548DD4" w:themeColor="text2" w:themeTint="99"/>
          <w:sz w:val="28"/>
          <w:szCs w:val="28"/>
          <w:lang w:val="en-US"/>
        </w:rPr>
        <w:t>genetic screening, assisted hatching</w:t>
      </w:r>
    </w:p>
    <w:p w:rsidR="007F6A0E" w:rsidRPr="00080F0B" w:rsidRDefault="007F6A0E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:rsidR="007F6A0E" w:rsidRPr="00080F0B" w:rsidRDefault="007F6A0E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</w:p>
    <w:p w:rsidR="009B7350" w:rsidRPr="00A86C13" w:rsidRDefault="00A86C13" w:rsidP="00A86C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</w:pPr>
      <w:r w:rsidRPr="00A86C13">
        <w:rPr>
          <w:rFonts w:ascii="Arial" w:hAnsi="Arial" w:cs="Arial"/>
          <w:b/>
          <w:color w:val="262626"/>
          <w:sz w:val="28"/>
          <w:szCs w:val="28"/>
          <w:u w:val="single"/>
          <w:lang w:val="en-US"/>
        </w:rPr>
        <w:lastRenderedPageBreak/>
        <w:t>Part -2 TAUGHT BY LECTURES</w:t>
      </w:r>
    </w:p>
    <w:p w:rsidR="009B7350" w:rsidRPr="00080F0B" w:rsidRDefault="009B7350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:rsidR="009B7350" w:rsidRPr="00A86C13" w:rsidRDefault="007D7772" w:rsidP="002144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080F0B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 w:rsidR="00A86C13" w:rsidRPr="00A86C13">
        <w:rPr>
          <w:rFonts w:ascii="Arial" w:hAnsi="Arial" w:cs="Arial"/>
          <w:b/>
          <w:color w:val="0070C0"/>
          <w:sz w:val="28"/>
          <w:szCs w:val="28"/>
          <w:lang w:val="en-US"/>
        </w:rPr>
        <w:t>Block 1: Basic Gene regulations, Genetics, Genetic analysis,</w:t>
      </w:r>
    </w:p>
    <w:p w:rsidR="00A86C13" w:rsidRDefault="00A86C13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:rsidR="00A86C13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A86C13">
        <w:rPr>
          <w:rFonts w:ascii="Arial" w:hAnsi="Arial" w:cs="Arial"/>
          <w:color w:val="C00000"/>
          <w:sz w:val="28"/>
          <w:szCs w:val="28"/>
          <w:lang w:val="en-US"/>
        </w:rPr>
        <w:t>1.4</w:t>
      </w:r>
      <w:r w:rsidRPr="00080F0B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Basic gene regulation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Translation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Transcription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Expression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Imprinting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1.5 Basic genetics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Genotype and phenotype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Basic Mendelian inheritance patterns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Monogenic diseases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Chromosomal abnormalities: numerical, structural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Interpretation of a</w:t>
      </w:r>
      <w:r w:rsidR="00A86C13">
        <w:rPr>
          <w:rFonts w:ascii="Arial" w:hAnsi="Arial" w:cs="Arial"/>
          <w:color w:val="C0504D" w:themeColor="accent2"/>
          <w:sz w:val="28"/>
          <w:szCs w:val="28"/>
          <w:lang w:val="en-US"/>
        </w:rPr>
        <w:t>n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 inheritance / family tree / pedigree</w:t>
      </w:r>
    </w:p>
    <w:p w:rsidR="00214494" w:rsidRPr="00080F0B" w:rsidRDefault="003C790D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5F497A" w:themeColor="accent4" w:themeShade="BF"/>
          <w:sz w:val="28"/>
          <w:szCs w:val="28"/>
          <w:lang w:val="en-US"/>
        </w:rPr>
        <w:t>1</w:t>
      </w:r>
      <w:r w:rsidR="00214494" w:rsidRPr="00080F0B">
        <w:rPr>
          <w:rFonts w:ascii="Arial" w:hAnsi="Arial" w:cs="Arial"/>
          <w:color w:val="5F497A" w:themeColor="accent4" w:themeShade="BF"/>
          <w:sz w:val="28"/>
          <w:szCs w:val="28"/>
          <w:lang w:val="en-US"/>
        </w:rPr>
        <w:t>.</w:t>
      </w:r>
      <w:r w:rsidR="00214494"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6 Genetic analysis</w:t>
      </w:r>
    </w:p>
    <w:p w:rsidR="009F548F" w:rsidRPr="00080F0B" w:rsidRDefault="00214494" w:rsidP="009F548F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</w:r>
      <w:r w:rsidR="009F548F"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How and why is it </w:t>
      </w:r>
      <w:r w:rsidR="00A86C13"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performed?</w:t>
      </w:r>
    </w:p>
    <w:p w:rsidR="00214494" w:rsidRPr="00A86C13" w:rsidRDefault="009F548F" w:rsidP="00A86C13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FF0000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Basic methods: cytogenetics (e.g. karyotyping, FISH), </w:t>
      </w:r>
      <w:r w:rsidR="00A86C13"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molecular </w:t>
      </w:r>
      <w:r w:rsidR="00A86C13">
        <w:rPr>
          <w:rFonts w:ascii="Arial" w:hAnsi="Arial" w:cs="Arial"/>
          <w:color w:val="C0504D" w:themeColor="accent2"/>
          <w:sz w:val="28"/>
          <w:szCs w:val="28"/>
          <w:lang w:val="en-US"/>
        </w:rPr>
        <w:t>genetics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 (e.g. PCR)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1.7 Embryonic stem cells</w:t>
      </w:r>
    </w:p>
    <w:p w:rsidR="008A1990" w:rsidRPr="00080F0B" w:rsidRDefault="00214494" w:rsidP="008A199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Origins, definitions, characteristics</w:t>
      </w:r>
      <w:r w:rsidR="008A1990"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 </w:t>
      </w:r>
    </w:p>
    <w:p w:rsidR="006A060F" w:rsidRPr="006F5BA9" w:rsidRDefault="006A060F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548DD4" w:themeColor="text2" w:themeTint="99"/>
          <w:sz w:val="28"/>
          <w:szCs w:val="28"/>
          <w:lang w:val="en-US"/>
        </w:rPr>
      </w:pPr>
    </w:p>
    <w:p w:rsidR="00E37097" w:rsidRPr="006F5BA9" w:rsidRDefault="00DA2320" w:rsidP="00E3709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  <w:lang w:val="en-US"/>
        </w:rPr>
      </w:pPr>
      <w:r w:rsidRPr="00080F0B">
        <w:rPr>
          <w:rFonts w:ascii="Arial" w:hAnsi="Arial" w:cs="Arial"/>
          <w:color w:val="4F81BD" w:themeColor="accent1"/>
          <w:sz w:val="32"/>
          <w:szCs w:val="28"/>
          <w:lang w:val="en-US"/>
        </w:rPr>
        <w:t xml:space="preserve"> </w:t>
      </w:r>
      <w:r w:rsidR="00E37097" w:rsidRPr="00080F0B">
        <w:rPr>
          <w:rFonts w:ascii="Arial" w:hAnsi="Arial" w:cs="Arial"/>
          <w:color w:val="4F81BD" w:themeColor="accent1"/>
          <w:sz w:val="32"/>
          <w:szCs w:val="28"/>
          <w:lang w:val="en-US"/>
        </w:rPr>
        <w:t xml:space="preserve"> </w:t>
      </w:r>
      <w:r w:rsidR="006F5BA9" w:rsidRPr="006F5BA9">
        <w:rPr>
          <w:rFonts w:ascii="Arial" w:hAnsi="Arial" w:cs="Arial"/>
          <w:b/>
          <w:color w:val="0070C0"/>
          <w:sz w:val="28"/>
          <w:szCs w:val="28"/>
          <w:lang w:val="en-US"/>
        </w:rPr>
        <w:t>Block 2: Male Reproduction</w:t>
      </w:r>
    </w:p>
    <w:p w:rsidR="00E37097" w:rsidRPr="00080F0B" w:rsidRDefault="00E37097" w:rsidP="00E37097">
      <w:pPr>
        <w:widowControl w:val="0"/>
        <w:autoSpaceDE w:val="0"/>
        <w:autoSpaceDN w:val="0"/>
        <w:adjustRightInd w:val="0"/>
        <w:rPr>
          <w:rFonts w:ascii="Arial" w:hAnsi="Arial" w:cs="Arial"/>
          <w:color w:val="4F81BD" w:themeColor="accent1"/>
          <w:sz w:val="32"/>
          <w:szCs w:val="28"/>
          <w:lang w:val="en-US"/>
        </w:rPr>
      </w:pPr>
    </w:p>
    <w:p w:rsidR="008A1990" w:rsidRPr="00080F0B" w:rsidRDefault="008A1990" w:rsidP="008A199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6F5BA9">
        <w:rPr>
          <w:rFonts w:ascii="Arial" w:hAnsi="Arial" w:cs="Arial"/>
          <w:color w:val="C0504D" w:themeColor="accent2"/>
          <w:sz w:val="28"/>
          <w:szCs w:val="28"/>
          <w:lang w:val="en-US"/>
        </w:rPr>
        <w:t>2.4</w:t>
      </w:r>
      <w:r w:rsidRPr="00080F0B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The sperm sample – assessment</w:t>
      </w:r>
    </w:p>
    <w:p w:rsidR="008A1990" w:rsidRPr="00080F0B" w:rsidRDefault="008A1990" w:rsidP="008A199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Functional analysis</w:t>
      </w:r>
    </w:p>
    <w:p w:rsidR="008A1990" w:rsidRPr="00080F0B" w:rsidRDefault="008A1990" w:rsidP="008A199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Microscopic analysis</w:t>
      </w:r>
    </w:p>
    <w:p w:rsidR="008A1990" w:rsidRPr="00080F0B" w:rsidRDefault="008A1990" w:rsidP="008A199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WHO &amp; ESHRE guidelines</w:t>
      </w:r>
    </w:p>
    <w:p w:rsidR="008A1990" w:rsidRPr="00080F0B" w:rsidRDefault="008A1990" w:rsidP="008A199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CASA systems</w:t>
      </w:r>
    </w:p>
    <w:p w:rsidR="00113043" w:rsidRPr="00080F0B" w:rsidRDefault="00113043" w:rsidP="008A1990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</w:p>
    <w:p w:rsidR="00D629C1" w:rsidRPr="004E52AE" w:rsidRDefault="00D629C1" w:rsidP="008A19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 w:rsidRPr="00080F0B">
        <w:rPr>
          <w:rFonts w:ascii="Arial" w:hAnsi="Arial" w:cs="Arial"/>
          <w:b/>
          <w:bCs/>
          <w:color w:val="71902D"/>
          <w:sz w:val="36"/>
          <w:szCs w:val="36"/>
          <w:lang w:val="en-US"/>
        </w:rPr>
        <w:t xml:space="preserve"> </w:t>
      </w:r>
      <w:r w:rsidR="006F5BA9"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Block3: Female Reproduction</w:t>
      </w:r>
    </w:p>
    <w:p w:rsidR="006F5BA9" w:rsidRPr="006F5BA9" w:rsidRDefault="006F5BA9" w:rsidP="008A19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6F5BA9">
        <w:rPr>
          <w:rFonts w:ascii="Arial" w:hAnsi="Arial" w:cs="Arial"/>
          <w:color w:val="C0504D" w:themeColor="accent2"/>
          <w:sz w:val="28"/>
          <w:szCs w:val="28"/>
          <w:lang w:val="en-US"/>
        </w:rPr>
        <w:t>3.3</w:t>
      </w:r>
      <w:r w:rsidRPr="00080F0B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Oogenesis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Regulating factors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CNS, pituitary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FSH, LH, Estrogen, feedback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Theca &amp; granulosa cells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Maturation biochemistry and metabolism of the oocyte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Oocyte morphology/structure</w:t>
      </w:r>
    </w:p>
    <w:p w:rsidR="00D629C1" w:rsidRPr="006F5BA9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Function of each structure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3.4 The oocyte - markers of competence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Nuclear maturity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Cytoplasm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lastRenderedPageBreak/>
        <w:tab/>
        <w:t>Polar bodies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 xml:space="preserve">Zona </w:t>
      </w:r>
      <w:proofErr w:type="spellStart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pellucida</w:t>
      </w:r>
      <w:proofErr w:type="spellEnd"/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Cumulus cells</w:t>
      </w:r>
    </w:p>
    <w:p w:rsidR="006F5BA9" w:rsidRPr="004E52AE" w:rsidRDefault="006F5BA9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00B050"/>
          <w:sz w:val="34"/>
          <w:szCs w:val="28"/>
          <w:lang w:val="en-US"/>
        </w:rPr>
      </w:pPr>
    </w:p>
    <w:p w:rsidR="00214494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Block 4</w:t>
      </w:r>
      <w:r w:rsid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: </w:t>
      </w: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Embryo development and early pregnancy</w:t>
      </w:r>
    </w:p>
    <w:p w:rsidR="004E52AE" w:rsidRPr="004E52AE" w:rsidRDefault="004E52AE" w:rsidP="0021449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4E52AE">
        <w:rPr>
          <w:rFonts w:ascii="Arial" w:hAnsi="Arial" w:cs="Arial"/>
          <w:color w:val="C0504D" w:themeColor="accent2"/>
          <w:sz w:val="28"/>
          <w:szCs w:val="28"/>
          <w:lang w:val="en-US"/>
        </w:rPr>
        <w:t>4.1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 Gamete interaction – until 1st cleavage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Fertilization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Acrosome reaction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 xml:space="preserve">Sperm- oocyte </w:t>
      </w:r>
      <w:proofErr w:type="spellStart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signalling</w:t>
      </w:r>
      <w:proofErr w:type="spellEnd"/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 xml:space="preserve">Sperm </w:t>
      </w:r>
      <w:proofErr w:type="spellStart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decondensation</w:t>
      </w:r>
      <w:proofErr w:type="spellEnd"/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Oocyte activation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 xml:space="preserve">Meiosis II, </w:t>
      </w:r>
      <w:proofErr w:type="spellStart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pronuclei</w:t>
      </w:r>
      <w:proofErr w:type="spellEnd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 and spindle formation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4.2 Embryo development - from first cleavage to implantation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Metabolism, cell positions, embryonic axis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Kinetics, timing, regulation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Apoptosis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4.3 Implantation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Hatching, adhesion, invasion, endometrium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4.4 Post-implantation embryology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Gastrulation</w:t>
      </w:r>
    </w:p>
    <w:p w:rsidR="00214494" w:rsidRPr="00080F0B" w:rsidRDefault="00214494" w:rsidP="00214494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Organogenesis</w:t>
      </w:r>
    </w:p>
    <w:p w:rsidR="00D629C1" w:rsidRPr="004E52AE" w:rsidRDefault="00214494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Sex differentiation</w:t>
      </w:r>
    </w:p>
    <w:p w:rsidR="00691B99" w:rsidRPr="00080F0B" w:rsidRDefault="00691B99" w:rsidP="00691B99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4.5 IVF outcome</w:t>
      </w:r>
    </w:p>
    <w:p w:rsidR="00691B99" w:rsidRPr="00080F0B" w:rsidRDefault="00691B99" w:rsidP="00691B99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</w:r>
      <w:proofErr w:type="spellStart"/>
      <w:proofErr w:type="gramStart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hCG</w:t>
      </w:r>
      <w:proofErr w:type="spellEnd"/>
      <w:proofErr w:type="gramEnd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 production, pregnancy test</w:t>
      </w:r>
    </w:p>
    <w:p w:rsidR="00691B99" w:rsidRPr="00080F0B" w:rsidRDefault="00691B99" w:rsidP="00691B99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Implantation rate, ultrasound (sacs, heartbeat)</w:t>
      </w:r>
    </w:p>
    <w:p w:rsidR="00691B99" w:rsidRPr="00080F0B" w:rsidRDefault="00691B99" w:rsidP="00691B99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4.6 Early pregnancy failures</w:t>
      </w:r>
    </w:p>
    <w:p w:rsidR="00691B99" w:rsidRPr="00080F0B" w:rsidRDefault="00691B99" w:rsidP="00691B99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Extra uterine pregnancies,</w:t>
      </w:r>
    </w:p>
    <w:p w:rsidR="00691B99" w:rsidRPr="00080F0B" w:rsidRDefault="00691B99" w:rsidP="00691B99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Spontaneous abortions</w:t>
      </w:r>
    </w:p>
    <w:p w:rsidR="00113043" w:rsidRDefault="00691B99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Embryo factors vs. uterine factors</w:t>
      </w:r>
    </w:p>
    <w:p w:rsidR="004E52AE" w:rsidRPr="004E52AE" w:rsidRDefault="004E52AE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</w:p>
    <w:p w:rsidR="000F653D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Block 6</w:t>
      </w:r>
      <w:r w:rsid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: </w:t>
      </w: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Laboratory procedures - practical – from oocyte pick-up to transfer</w:t>
      </w:r>
      <w:r w:rsid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.</w:t>
      </w:r>
    </w:p>
    <w:p w:rsidR="004E52AE" w:rsidRPr="004E52AE" w:rsidRDefault="004E52AE" w:rsidP="000F65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6.1 Strategies for choosing </w:t>
      </w:r>
      <w:r w:rsidR="004E52AE"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fertilization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 procedures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IVF or ICSI, criteria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IVM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PESA, TESA, TESE,</w:t>
      </w:r>
    </w:p>
    <w:p w:rsidR="000F653D" w:rsidRPr="00080F0B" w:rsidRDefault="000F653D" w:rsidP="004E52AE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Donor sperm in relation to serological tests (different handling and storage)</w:t>
      </w:r>
    </w:p>
    <w:p w:rsidR="004E52AE" w:rsidRPr="00080F0B" w:rsidRDefault="004E52AE" w:rsidP="004E52A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>
        <w:rPr>
          <w:rFonts w:ascii="Arial" w:hAnsi="Arial" w:cs="Arial"/>
          <w:color w:val="C0504D" w:themeColor="accent2"/>
          <w:sz w:val="28"/>
          <w:szCs w:val="28"/>
          <w:lang w:val="en-US"/>
        </w:rPr>
        <w:t>Why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 are we doing things in a certain manner / certain order?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</w:p>
    <w:p w:rsidR="004E52AE" w:rsidRDefault="004E52AE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lastRenderedPageBreak/>
        <w:t>6.2 The sperm sample – preparation methods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Centrifugation, swim-up</w:t>
      </w:r>
      <w:proofErr w:type="gramStart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, ”</w:t>
      </w:r>
      <w:proofErr w:type="gramEnd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swim-out”, </w:t>
      </w:r>
      <w:proofErr w:type="spellStart"/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etc</w:t>
      </w:r>
      <w:proofErr w:type="spellEnd"/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Functional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When to use what, why, differences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6.3 IVF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Practicalities for IVF and ICSI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Pick-up, oocyte handling, insemination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6.4 ICSI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Denudation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Injection procedure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6.5 Embryo scoring, Day 1 - 6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PN scoring,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Morphology criteria</w:t>
      </w:r>
    </w:p>
    <w:p w:rsidR="000F653D" w:rsidRPr="00080F0B" w:rsidRDefault="000F653D" w:rsidP="004E52AE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Kinetics, genetics, physiology (e.g. amino acids, oxygen metabolism)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Consequences (freeze, transfer)</w:t>
      </w:r>
    </w:p>
    <w:p w:rsidR="000F653D" w:rsidRPr="004E52AE" w:rsidRDefault="000F653D" w:rsidP="004E52AE">
      <w:pPr>
        <w:widowControl w:val="0"/>
        <w:autoSpaceDE w:val="0"/>
        <w:autoSpaceDN w:val="0"/>
        <w:adjustRightInd w:val="0"/>
        <w:rPr>
          <w:rFonts w:ascii="Arial" w:hAnsi="Arial" w:cs="Arial"/>
          <w:color w:val="00B050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6.6 Culture conditions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Media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Culture systems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Requirements for consumables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Physiochemical parameters (temperature, pH, osmolality)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Stage specific requirements</w:t>
      </w:r>
    </w:p>
    <w:p w:rsidR="000F653D" w:rsidRPr="00080F0B" w:rsidRDefault="000F653D" w:rsidP="004E52AE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6.7 Equipment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Calibrations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Validation, monitoring, logbooks, maintenance and control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6.8 Microscopes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Principals of optical system, calibrations, maintenance and control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6.9 Embryo transfer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Identity check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Number of embryos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Catheter loading and checking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6.10 Cell biopsy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Zona opening (pros and cons)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Different biopsy types, number of cells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71902D"/>
          <w:sz w:val="36"/>
          <w:szCs w:val="36"/>
          <w:lang w:val="en-US"/>
        </w:rPr>
      </w:pPr>
    </w:p>
    <w:p w:rsidR="000F653D" w:rsidRPr="004E52AE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Block 7</w:t>
      </w:r>
      <w:r w:rsid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:</w:t>
      </w: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Cryopreservation</w:t>
      </w:r>
    </w:p>
    <w:p w:rsidR="00E13AAA" w:rsidRPr="004E52AE" w:rsidRDefault="00E13AAA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sz w:val="28"/>
          <w:szCs w:val="28"/>
          <w:lang w:val="en-US"/>
        </w:rPr>
      </w:pPr>
      <w:r w:rsidRPr="004E52AE">
        <w:rPr>
          <w:rFonts w:ascii="Arial" w:hAnsi="Arial" w:cs="Arial"/>
          <w:color w:val="0070C0"/>
          <w:sz w:val="28"/>
          <w:szCs w:val="28"/>
          <w:lang w:val="en-US"/>
        </w:rPr>
        <w:t xml:space="preserve"> 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7.1 Principles for freezing and thawing of cells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Basic cryobiology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Cryoprotectants, additives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Slow freezing, timing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Vitrification, timing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Advantages/disadvantages with different methods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7.2 Sperm freezing /thawing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Theory and practice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7.3 Oocyte freezing/thawing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Theory and practice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7.4 Embryo freezing/thawing</w:t>
      </w:r>
    </w:p>
    <w:p w:rsidR="00E13AAA" w:rsidRPr="004E52AE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Theory and practice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7.5 Ovarian freezing/thawing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Theory and practice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7.6 Testicular freezing/thawing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Theory and practice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7.7 Equipment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Machines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Straws/ampoules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Media, contamination from storage medium (what and why)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Minimal safety requirements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Security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7.8 The frozen-thawed embryo treatment cycle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Monitoring and timing of the thawing cycle</w:t>
      </w:r>
    </w:p>
    <w:p w:rsidR="000F653D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Controlled and natural cycles</w:t>
      </w:r>
    </w:p>
    <w:p w:rsidR="004E52AE" w:rsidRPr="004E52AE" w:rsidRDefault="004E52AE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</w:p>
    <w:p w:rsidR="000F653D" w:rsidRPr="004E52AE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Block 8</w:t>
      </w:r>
      <w:r w:rsid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:</w:t>
      </w: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Quality assessment, statistics, ha</w:t>
      </w:r>
      <w:r w:rsid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ndling data, ethics.</w:t>
      </w:r>
    </w:p>
    <w:p w:rsidR="00E13AAA" w:rsidRPr="00080F0B" w:rsidRDefault="00E13AAA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00B050"/>
          <w:sz w:val="36"/>
          <w:szCs w:val="28"/>
          <w:lang w:val="en-US"/>
        </w:rPr>
      </w:pP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4E52AE">
        <w:rPr>
          <w:rFonts w:ascii="Arial" w:hAnsi="Arial" w:cs="Arial"/>
          <w:color w:val="C0504D" w:themeColor="accent2"/>
          <w:sz w:val="28"/>
          <w:szCs w:val="28"/>
          <w:lang w:val="en-US"/>
        </w:rPr>
        <w:t>8.1</w:t>
      </w:r>
      <w:r w:rsidRPr="00080F0B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Patient data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Identity check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Confidentiality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Keeping records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Safety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Coding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8.2 Quality assurance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Identification procedures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Monitoring of performance, index variables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Standard operating procedures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Traceability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Validation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Monitoring and use of key performance indicators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Logbooks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If/ how/when to bring in new methods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8.3 Statistical analysis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Sample size evaluation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Study design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Statistical variance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Interpretation of results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:rsidR="00E13AAA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Block 9</w:t>
      </w:r>
      <w:r w:rsid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>:</w:t>
      </w:r>
      <w:r w:rsidRPr="004E52AE">
        <w:rPr>
          <w:rFonts w:ascii="Arial" w:hAnsi="Arial" w:cs="Arial"/>
          <w:b/>
          <w:bCs/>
          <w:color w:val="0070C0"/>
          <w:sz w:val="28"/>
          <w:szCs w:val="28"/>
          <w:lang w:val="en-US"/>
        </w:rPr>
        <w:t xml:space="preserve"> Risks</w:t>
      </w:r>
    </w:p>
    <w:p w:rsidR="00543098" w:rsidRPr="004E52AE" w:rsidRDefault="00543098" w:rsidP="000F65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  <w:lang w:val="en-US"/>
        </w:rPr>
      </w:pP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4E52AE">
        <w:rPr>
          <w:rFonts w:ascii="Arial" w:hAnsi="Arial" w:cs="Arial"/>
          <w:color w:val="C0504D" w:themeColor="accent2"/>
          <w:sz w:val="28"/>
          <w:szCs w:val="28"/>
          <w:lang w:val="en-US"/>
        </w:rPr>
        <w:t>9.1</w:t>
      </w:r>
      <w:r w:rsidRPr="00080F0B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Contaminated samples</w:t>
      </w:r>
    </w:p>
    <w:p w:rsidR="000F653D" w:rsidRPr="00080F0B" w:rsidRDefault="000F653D" w:rsidP="004E52AE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Processing and storage of sample known/suspected to be </w:t>
      </w:r>
      <w:r w:rsidR="004E52AE">
        <w:rPr>
          <w:rFonts w:ascii="Arial" w:hAnsi="Arial" w:cs="Arial"/>
          <w:color w:val="C0504D" w:themeColor="accent2"/>
          <w:sz w:val="28"/>
          <w:szCs w:val="28"/>
          <w:lang w:val="en-US"/>
        </w:rPr>
        <w:t xml:space="preserve">   </w:t>
      </w: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contaminated with contagious agents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9.2 Staff protection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Hygiene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Rules and regulations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Protective measures (gloves, masks, etc.)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Actions upon injury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>9.3 Adverse events, back-up strategies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How to avoid, what to do?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Risk of mix-up of gametes, loss or damage during handling</w:t>
      </w:r>
    </w:p>
    <w:p w:rsidR="000F653D" w:rsidRPr="00080F0B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Transfer of wrong embryos</w:t>
      </w:r>
    </w:p>
    <w:p w:rsidR="000F653D" w:rsidRPr="00543098" w:rsidRDefault="000F653D" w:rsidP="000F653D">
      <w:pPr>
        <w:widowControl w:val="0"/>
        <w:autoSpaceDE w:val="0"/>
        <w:autoSpaceDN w:val="0"/>
        <w:adjustRightInd w:val="0"/>
        <w:rPr>
          <w:rFonts w:ascii="Arial" w:hAnsi="Arial" w:cs="Arial"/>
          <w:color w:val="C0504D" w:themeColor="accent2"/>
          <w:sz w:val="28"/>
          <w:szCs w:val="28"/>
          <w:lang w:val="en-US"/>
        </w:rPr>
      </w:pPr>
      <w:r w:rsidRPr="00080F0B">
        <w:rPr>
          <w:rFonts w:ascii="Arial" w:hAnsi="Arial" w:cs="Arial"/>
          <w:color w:val="C0504D" w:themeColor="accent2"/>
          <w:sz w:val="28"/>
          <w:szCs w:val="28"/>
          <w:lang w:val="en-US"/>
        </w:rPr>
        <w:tab/>
        <w:t>Breakdown of equipment, back-up strategies</w:t>
      </w:r>
    </w:p>
    <w:p w:rsidR="00266D92" w:rsidRPr="00543098" w:rsidRDefault="000F653D" w:rsidP="000F653D">
      <w:pPr>
        <w:rPr>
          <w:rFonts w:ascii="Arial" w:hAnsi="Arial" w:cs="Arial"/>
          <w:color w:val="C0504D" w:themeColor="accent2"/>
        </w:rPr>
      </w:pPr>
      <w:r w:rsidRPr="00543098">
        <w:rPr>
          <w:rFonts w:ascii="Arial" w:hAnsi="Arial" w:cs="Arial"/>
          <w:color w:val="C0504D" w:themeColor="accent2"/>
          <w:sz w:val="28"/>
          <w:szCs w:val="28"/>
          <w:lang w:val="en-US"/>
        </w:rPr>
        <w:t>9.4 Troubleshooting</w:t>
      </w:r>
    </w:p>
    <w:sectPr w:rsidR="00266D92" w:rsidRPr="00543098" w:rsidSect="00ED73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56" w:rsidRDefault="00D21756" w:rsidP="00043389">
      <w:r>
        <w:separator/>
      </w:r>
    </w:p>
  </w:endnote>
  <w:endnote w:type="continuationSeparator" w:id="0">
    <w:p w:rsidR="00D21756" w:rsidRDefault="00D21756" w:rsidP="0004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56" w:rsidRDefault="00D21756" w:rsidP="00043389">
      <w:r>
        <w:separator/>
      </w:r>
    </w:p>
  </w:footnote>
  <w:footnote w:type="continuationSeparator" w:id="0">
    <w:p w:rsidR="00D21756" w:rsidRDefault="00D21756" w:rsidP="00043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3D"/>
    <w:rsid w:val="00043389"/>
    <w:rsid w:val="00080F0B"/>
    <w:rsid w:val="000F653D"/>
    <w:rsid w:val="00113043"/>
    <w:rsid w:val="001509B4"/>
    <w:rsid w:val="00214494"/>
    <w:rsid w:val="00266D92"/>
    <w:rsid w:val="00273472"/>
    <w:rsid w:val="002B6262"/>
    <w:rsid w:val="00341AE3"/>
    <w:rsid w:val="00350288"/>
    <w:rsid w:val="00361B32"/>
    <w:rsid w:val="003C790D"/>
    <w:rsid w:val="00456727"/>
    <w:rsid w:val="00481A7D"/>
    <w:rsid w:val="004E52AE"/>
    <w:rsid w:val="00543098"/>
    <w:rsid w:val="00594F33"/>
    <w:rsid w:val="005C6C8A"/>
    <w:rsid w:val="00676468"/>
    <w:rsid w:val="00691B99"/>
    <w:rsid w:val="006A060F"/>
    <w:rsid w:val="006E21D0"/>
    <w:rsid w:val="006F5BA9"/>
    <w:rsid w:val="00713EE3"/>
    <w:rsid w:val="00755B54"/>
    <w:rsid w:val="00784736"/>
    <w:rsid w:val="007D7772"/>
    <w:rsid w:val="007F6A0E"/>
    <w:rsid w:val="008A1990"/>
    <w:rsid w:val="008F13BE"/>
    <w:rsid w:val="009654E7"/>
    <w:rsid w:val="009B7350"/>
    <w:rsid w:val="009F548F"/>
    <w:rsid w:val="00A23EEF"/>
    <w:rsid w:val="00A86C13"/>
    <w:rsid w:val="00C40C6D"/>
    <w:rsid w:val="00D17631"/>
    <w:rsid w:val="00D21756"/>
    <w:rsid w:val="00D629C1"/>
    <w:rsid w:val="00D806DF"/>
    <w:rsid w:val="00DA2320"/>
    <w:rsid w:val="00DF5AD3"/>
    <w:rsid w:val="00E07053"/>
    <w:rsid w:val="00E13AAA"/>
    <w:rsid w:val="00E37097"/>
    <w:rsid w:val="00ED73C4"/>
    <w:rsid w:val="00EE5033"/>
    <w:rsid w:val="00F6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89"/>
  </w:style>
  <w:style w:type="paragraph" w:styleId="Footer">
    <w:name w:val="footer"/>
    <w:basedOn w:val="Normal"/>
    <w:link w:val="FooterChar"/>
    <w:uiPriority w:val="99"/>
    <w:unhideWhenUsed/>
    <w:rsid w:val="000433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89"/>
  </w:style>
  <w:style w:type="character" w:styleId="Hyperlink">
    <w:name w:val="Hyperlink"/>
    <w:basedOn w:val="DefaultParagraphFont"/>
    <w:uiPriority w:val="99"/>
    <w:unhideWhenUsed/>
    <w:rsid w:val="00D80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3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89"/>
  </w:style>
  <w:style w:type="paragraph" w:styleId="Footer">
    <w:name w:val="footer"/>
    <w:basedOn w:val="Normal"/>
    <w:link w:val="FooterChar"/>
    <w:uiPriority w:val="99"/>
    <w:unhideWhenUsed/>
    <w:rsid w:val="000433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89"/>
  </w:style>
  <w:style w:type="character" w:styleId="Hyperlink">
    <w:name w:val="Hyperlink"/>
    <w:basedOn w:val="DefaultParagraphFont"/>
    <w:uiPriority w:val="99"/>
    <w:unhideWhenUsed/>
    <w:rsid w:val="00D80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21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1132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 University Hospitals NHS Trust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Sunde</dc:creator>
  <cp:lastModifiedBy>Mehta Jayant (RF4) BHR Hospitals</cp:lastModifiedBy>
  <cp:revision>2</cp:revision>
  <dcterms:created xsi:type="dcterms:W3CDTF">2017-10-04T09:25:00Z</dcterms:created>
  <dcterms:modified xsi:type="dcterms:W3CDTF">2017-10-04T09:25:00Z</dcterms:modified>
</cp:coreProperties>
</file>